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hint="eastAsia" w:hAnsi="sans-serif" w:eastAsia="宋体" w:cs="sans-serif" w:asciiTheme="majorAscii"/>
          <w:b/>
          <w:bCs/>
          <w:i w:val="0"/>
          <w:caps w:val="0"/>
          <w:color w:val="111111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hAnsi="sans-serif" w:eastAsia="宋体" w:cs="sans-serif" w:asciiTheme="majorAscii"/>
          <w:b/>
          <w:bCs/>
          <w:i w:val="0"/>
          <w:caps w:val="0"/>
          <w:color w:val="111111"/>
          <w:spacing w:val="0"/>
          <w:sz w:val="36"/>
          <w:szCs w:val="36"/>
          <w:u w:val="none"/>
          <w:lang w:val="en-US" w:eastAsia="zh-CN"/>
        </w:rPr>
        <w:t>Cheap golf cart bag with waterproof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asciiTheme="majorAscii"/>
        </w:rPr>
      </w:pPr>
      <w:r>
        <w:rPr>
          <w:rFonts w:hint="eastAsia" w:hAnsi="sans-serif" w:eastAsia="宋体" w:cs="sans-serif" w:asciiTheme="majorAscii"/>
          <w:i w:val="0"/>
          <w:caps w:val="0"/>
          <w:color w:val="111111"/>
          <w:spacing w:val="0"/>
          <w:sz w:val="19"/>
          <w:szCs w:val="19"/>
          <w:u w:val="none"/>
          <w:lang w:val="en-US" w:eastAsia="zh-CN"/>
        </w:rPr>
        <w:t>1.</w:t>
      </w:r>
      <w:r>
        <w:rPr>
          <w:rFonts w:hAnsi="sans-serif" w:eastAsia="sans-serif" w:cs="sans-serif" w:asciiTheme="majorAscii"/>
          <w:i w:val="0"/>
          <w:caps w:val="0"/>
          <w:color w:val="111111"/>
          <w:spacing w:val="0"/>
          <w:sz w:val="19"/>
          <w:szCs w:val="19"/>
          <w:u w:val="none"/>
        </w:rPr>
        <w:t> full length club dividers keep your clubs separated and protected; Heavy duty nylon construction ensures long lasting durabili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asciiTheme="majorAscii"/>
        </w:rPr>
      </w:pPr>
      <w:r>
        <w:rPr>
          <w:rFonts w:hint="eastAsia" w:hAnsi="sans-serif" w:eastAsia="宋体" w:cs="sans-serif" w:asciiTheme="majorAscii"/>
          <w:i w:val="0"/>
          <w:caps w:val="0"/>
          <w:color w:val="111111"/>
          <w:spacing w:val="0"/>
          <w:sz w:val="19"/>
          <w:szCs w:val="19"/>
          <w:u w:val="none"/>
          <w:lang w:val="en-US" w:eastAsia="zh-CN"/>
        </w:rPr>
        <w:t>2.</w:t>
      </w:r>
      <w:r>
        <w:rPr>
          <w:rFonts w:hint="default" w:hAnsi="sans-serif" w:eastAsia="sans-serif" w:cs="sans-serif" w:asciiTheme="majorAscii"/>
          <w:i w:val="0"/>
          <w:caps w:val="0"/>
          <w:color w:val="111111"/>
          <w:spacing w:val="0"/>
          <w:sz w:val="19"/>
          <w:szCs w:val="19"/>
          <w:u w:val="none"/>
        </w:rPr>
        <w:t xml:space="preserve"> easy open/close magnetic pockets and (2) velour-lined, water-resistant valuables pockets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asciiTheme="majorAscii"/>
        </w:rPr>
      </w:pPr>
      <w:r>
        <w:rPr>
          <w:rFonts w:hint="eastAsia" w:hAnsi="sans-serif" w:eastAsia="宋体" w:cs="sans-serif" w:asciiTheme="majorAscii"/>
          <w:i w:val="0"/>
          <w:caps w:val="0"/>
          <w:color w:val="111111"/>
          <w:spacing w:val="0"/>
          <w:sz w:val="19"/>
          <w:szCs w:val="19"/>
          <w:u w:val="none"/>
          <w:lang w:val="en-US" w:eastAsia="zh-CN"/>
        </w:rPr>
        <w:t>3.</w:t>
      </w:r>
      <w:r>
        <w:rPr>
          <w:rFonts w:hint="default" w:hAnsi="sans-serif" w:eastAsia="sans-serif" w:cs="sans-serif" w:asciiTheme="majorAscii"/>
          <w:i w:val="0"/>
          <w:caps w:val="0"/>
          <w:color w:val="111111"/>
          <w:spacing w:val="0"/>
          <w:sz w:val="19"/>
          <w:szCs w:val="19"/>
          <w:u w:val="none"/>
        </w:rPr>
        <w:t xml:space="preserve">Power Pockets: back-up charge your electronic devices with included 10,000 mAh lithium-ion power pack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jc w:val="left"/>
        <w:rPr>
          <w:rFonts w:asciiTheme="majorAscii"/>
        </w:rPr>
      </w:pPr>
      <w:r>
        <w:rPr>
          <w:rFonts w:hint="eastAsia" w:hAnsi="sans-serif" w:eastAsia="宋体" w:cs="sans-serif" w:asciiTheme="majorAscii"/>
          <w:i w:val="0"/>
          <w:caps w:val="0"/>
          <w:color w:val="111111"/>
          <w:spacing w:val="0"/>
          <w:sz w:val="19"/>
          <w:szCs w:val="19"/>
          <w:u w:val="none"/>
          <w:lang w:val="en-US" w:eastAsia="zh-CN"/>
        </w:rPr>
        <w:t>4.</w:t>
      </w:r>
      <w:r>
        <w:rPr>
          <w:rFonts w:hint="default" w:hAnsi="sans-serif" w:eastAsia="sans-serif" w:cs="sans-serif" w:asciiTheme="majorAscii"/>
          <w:i w:val="0"/>
          <w:caps w:val="0"/>
          <w:color w:val="111111"/>
          <w:spacing w:val="0"/>
          <w:sz w:val="19"/>
          <w:szCs w:val="19"/>
          <w:u w:val="none"/>
        </w:rPr>
        <w:t xml:space="preserve">Includes dual Velcro glove holders, metal towel rings with built in bottle openers and umbrella holders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  <w:u w:val="none"/>
        </w:rPr>
        <w:t>​</w:t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3958590" cy="3958590"/>
            <wp:effectExtent l="0" t="0" r="3810" b="3810"/>
            <wp:docPr id="1" name="图片 1" descr="Cheap-golf-cart-bag-with-waterpro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heap-golf-cart-bag-with-waterproo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More information please click: 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AD"/>
    <w:rsid w:val="00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2019-02-14T08:41:00Z</dcterms:created>
  <dc:creator>阿姣姣</dc:creator>
  <cp:lastModifiedBy>阿姣姣</cp:lastModifiedBy>
  <dcterms:modified xsi:type="dcterms:W3CDTF">2019-02-14T08:43:26Z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